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B5" w:rsidRPr="00523B06" w:rsidRDefault="003D4A39" w:rsidP="00523B06">
      <w:pPr>
        <w:ind w:right="-6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 И К А З</w:t>
      </w:r>
      <w:r w:rsidR="00523B06">
        <w:rPr>
          <w:rFonts w:eastAsia="Times New Roman"/>
          <w:b/>
          <w:bCs/>
          <w:sz w:val="28"/>
          <w:szCs w:val="28"/>
          <w:lang w:val="en-US"/>
        </w:rPr>
        <w:t xml:space="preserve">  </w:t>
      </w:r>
      <w:r w:rsidR="00523B06">
        <w:rPr>
          <w:rFonts w:eastAsia="Times New Roman"/>
          <w:b/>
          <w:bCs/>
          <w:sz w:val="28"/>
          <w:szCs w:val="28"/>
        </w:rPr>
        <w:t>№_______________</w:t>
      </w:r>
    </w:p>
    <w:p w:rsidR="00523B06" w:rsidRPr="00523B06" w:rsidRDefault="00523B06" w:rsidP="00523B06">
      <w:pPr>
        <w:ind w:right="-6"/>
        <w:jc w:val="center"/>
        <w:rPr>
          <w:sz w:val="24"/>
          <w:szCs w:val="24"/>
          <w:lang w:val="en-US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43" w:lineRule="exact"/>
        <w:rPr>
          <w:sz w:val="24"/>
          <w:szCs w:val="24"/>
        </w:rPr>
      </w:pPr>
    </w:p>
    <w:p w:rsidR="00D247B5" w:rsidRDefault="003D4A39">
      <w:pPr>
        <w:tabs>
          <w:tab w:val="left" w:pos="430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__________</w:t>
      </w:r>
      <w:r w:rsidR="00523B0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«__</w:t>
      </w:r>
      <w:r w:rsidR="00523B06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b/>
          <w:bCs/>
          <w:sz w:val="24"/>
          <w:szCs w:val="24"/>
        </w:rPr>
        <w:t>_»</w:t>
      </w:r>
      <w:r w:rsidR="00523B06">
        <w:rPr>
          <w:rFonts w:eastAsia="Times New Roman"/>
          <w:b/>
          <w:bCs/>
          <w:sz w:val="24"/>
          <w:szCs w:val="24"/>
        </w:rPr>
        <w:t>______</w:t>
      </w:r>
      <w:r>
        <w:rPr>
          <w:rFonts w:eastAsia="Times New Roman"/>
          <w:b/>
          <w:bCs/>
          <w:sz w:val="24"/>
          <w:szCs w:val="24"/>
        </w:rPr>
        <w:t>_________ 201</w:t>
      </w:r>
      <w:r w:rsidR="00523B06">
        <w:rPr>
          <w:rFonts w:eastAsia="Times New Roman"/>
          <w:b/>
          <w:bCs/>
          <w:sz w:val="24"/>
          <w:szCs w:val="24"/>
        </w:rPr>
        <w:t>__</w:t>
      </w:r>
      <w:r>
        <w:rPr>
          <w:rFonts w:eastAsia="Times New Roman"/>
          <w:b/>
          <w:bCs/>
          <w:sz w:val="24"/>
          <w:szCs w:val="24"/>
        </w:rPr>
        <w:t>_г.</w:t>
      </w: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395" w:lineRule="exact"/>
        <w:rPr>
          <w:sz w:val="24"/>
          <w:szCs w:val="24"/>
        </w:rPr>
      </w:pPr>
    </w:p>
    <w:p w:rsidR="00D247B5" w:rsidRDefault="003D4A39">
      <w:pPr>
        <w:spacing w:line="237" w:lineRule="auto"/>
        <w:ind w:left="7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«Об утверждении Положения о проведении обязательных предварительных (при поступлении на работу), периодических, а также предрейсовых медицинских осмотров водителей и сотрудников, занятых на работе </w:t>
      </w:r>
      <w:r>
        <w:rPr>
          <w:rFonts w:eastAsia="Times New Roman"/>
          <w:b/>
          <w:bCs/>
          <w:sz w:val="24"/>
          <w:szCs w:val="24"/>
        </w:rPr>
        <w:t>связанной с управлением транспортных средств»</w:t>
      </w: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362" w:lineRule="exact"/>
        <w:rPr>
          <w:sz w:val="24"/>
          <w:szCs w:val="24"/>
        </w:rPr>
      </w:pPr>
    </w:p>
    <w:p w:rsidR="00D247B5" w:rsidRDefault="00523B06" w:rsidP="00523B06">
      <w:pPr>
        <w:tabs>
          <w:tab w:val="left" w:pos="225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3D4A39">
        <w:rPr>
          <w:rFonts w:eastAsia="Times New Roman"/>
          <w:sz w:val="24"/>
          <w:szCs w:val="24"/>
        </w:rPr>
        <w:t>целях определения соответствия состояния здоровья лица, поступающего на работу, поручаемой ему работе, раннего выявления и профилактики заболеваний, а также с целью установления порядка про</w:t>
      </w:r>
      <w:bookmarkStart w:id="0" w:name="_GoBack"/>
      <w:bookmarkEnd w:id="0"/>
      <w:r w:rsidR="003D4A39">
        <w:rPr>
          <w:rFonts w:eastAsia="Times New Roman"/>
          <w:sz w:val="24"/>
          <w:szCs w:val="24"/>
        </w:rPr>
        <w:t>ведения предрейсовы</w:t>
      </w:r>
      <w:r w:rsidR="003D4A39">
        <w:rPr>
          <w:rFonts w:eastAsia="Times New Roman"/>
          <w:sz w:val="24"/>
          <w:szCs w:val="24"/>
        </w:rPr>
        <w:t>х медицинских осмотров водителей транспортных средств, во исполнение Приказа Минздравсоцразвития России от 12 апреля 2011 г. №302н, в соответствии с требованиями Федерального закона от 21 ноября 2011 г. №323-ФЗ, ст. 20 и ст. 23 Федерального</w:t>
      </w:r>
      <w:proofErr w:type="gramEnd"/>
      <w:r w:rsidR="003D4A39">
        <w:rPr>
          <w:rFonts w:eastAsia="Times New Roman"/>
          <w:sz w:val="24"/>
          <w:szCs w:val="24"/>
        </w:rPr>
        <w:t xml:space="preserve"> </w:t>
      </w:r>
      <w:proofErr w:type="gramStart"/>
      <w:r w:rsidR="003D4A39">
        <w:rPr>
          <w:rFonts w:eastAsia="Times New Roman"/>
          <w:sz w:val="24"/>
          <w:szCs w:val="24"/>
        </w:rPr>
        <w:t>закона</w:t>
      </w:r>
      <w:proofErr w:type="gramEnd"/>
      <w:r w:rsidR="003D4A39">
        <w:rPr>
          <w:rFonts w:eastAsia="Times New Roman"/>
          <w:sz w:val="24"/>
          <w:szCs w:val="24"/>
        </w:rPr>
        <w:t xml:space="preserve"> от 10 де</w:t>
      </w:r>
      <w:r w:rsidR="003D4A39">
        <w:rPr>
          <w:rFonts w:eastAsia="Times New Roman"/>
          <w:sz w:val="24"/>
          <w:szCs w:val="24"/>
        </w:rPr>
        <w:t>кабря 1995 г. №196-ФЗ «О безопасности дорожного движения»</w:t>
      </w:r>
    </w:p>
    <w:p w:rsidR="00D247B5" w:rsidRDefault="00D247B5">
      <w:pPr>
        <w:spacing w:line="280" w:lineRule="exact"/>
        <w:rPr>
          <w:sz w:val="24"/>
          <w:szCs w:val="24"/>
        </w:rPr>
      </w:pPr>
    </w:p>
    <w:p w:rsidR="00D247B5" w:rsidRDefault="003D4A39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 И К А З Ы В А Ю:</w:t>
      </w:r>
    </w:p>
    <w:p w:rsidR="00D247B5" w:rsidRDefault="00D247B5">
      <w:pPr>
        <w:spacing w:line="200" w:lineRule="exact"/>
        <w:rPr>
          <w:rFonts w:eastAsia="Times New Roman"/>
          <w:sz w:val="24"/>
          <w:szCs w:val="24"/>
        </w:rPr>
      </w:pPr>
    </w:p>
    <w:p w:rsidR="00D247B5" w:rsidRDefault="00D247B5">
      <w:pPr>
        <w:spacing w:line="364" w:lineRule="exact"/>
        <w:rPr>
          <w:rFonts w:eastAsia="Times New Roman"/>
          <w:sz w:val="24"/>
          <w:szCs w:val="24"/>
        </w:rPr>
      </w:pPr>
    </w:p>
    <w:p w:rsidR="00D247B5" w:rsidRDefault="003D4A39">
      <w:pPr>
        <w:numPr>
          <w:ilvl w:val="1"/>
          <w:numId w:val="2"/>
        </w:numPr>
        <w:tabs>
          <w:tab w:val="left" w:pos="727"/>
        </w:tabs>
        <w:spacing w:line="237" w:lineRule="auto"/>
        <w:ind w:left="727" w:right="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Положение о проведении обязательных предварительных (при поступлении на работу), периодических, а также предрейсовых медицинских осмотров водителей и сотрудников, </w:t>
      </w:r>
      <w:r>
        <w:rPr>
          <w:rFonts w:eastAsia="Times New Roman"/>
          <w:sz w:val="24"/>
          <w:szCs w:val="24"/>
        </w:rPr>
        <w:t>занятых на работе связанной с управлением транспортных средств (Приложение №1).</w:t>
      </w:r>
    </w:p>
    <w:p w:rsidR="00D247B5" w:rsidRDefault="00D247B5">
      <w:pPr>
        <w:spacing w:line="290" w:lineRule="exact"/>
        <w:rPr>
          <w:rFonts w:eastAsia="Times New Roman"/>
          <w:sz w:val="24"/>
          <w:szCs w:val="24"/>
        </w:rPr>
      </w:pPr>
    </w:p>
    <w:p w:rsidR="00D247B5" w:rsidRDefault="003D4A39">
      <w:pPr>
        <w:numPr>
          <w:ilvl w:val="1"/>
          <w:numId w:val="2"/>
        </w:numPr>
        <w:tabs>
          <w:tab w:val="left" w:pos="727"/>
        </w:tabs>
        <w:spacing w:line="235" w:lineRule="auto"/>
        <w:ind w:left="727" w:right="320" w:hanging="367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0"/>
          <w:szCs w:val="20"/>
          <w:highlight w:val="lightGray"/>
        </w:rPr>
        <w:t xml:space="preserve">должность ответственного за БДД, Ф.И.О. </w:t>
      </w:r>
      <w:r>
        <w:rPr>
          <w:rFonts w:eastAsia="Times New Roman"/>
          <w:sz w:val="24"/>
          <w:szCs w:val="24"/>
        </w:rPr>
        <w:t>при организации проведения периодических, а</w:t>
      </w:r>
      <w:r>
        <w:rPr>
          <w:rFonts w:eastAsia="Times New Roman"/>
          <w:i/>
          <w:iCs/>
          <w:sz w:val="20"/>
          <w:szCs w:val="20"/>
          <w:highlight w:val="lightGray"/>
        </w:rPr>
        <w:t xml:space="preserve"> </w:t>
      </w:r>
      <w:r>
        <w:rPr>
          <w:rFonts w:eastAsia="Times New Roman"/>
          <w:sz w:val="24"/>
          <w:szCs w:val="24"/>
        </w:rPr>
        <w:t>также предрейсовых медицинских осмотров руководствоваться утвержденным Положением (Приложен</w:t>
      </w:r>
      <w:r>
        <w:rPr>
          <w:rFonts w:eastAsia="Times New Roman"/>
          <w:sz w:val="24"/>
          <w:szCs w:val="24"/>
        </w:rPr>
        <w:t>ие №1).</w:t>
      </w: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355" w:lineRule="exact"/>
        <w:rPr>
          <w:sz w:val="24"/>
          <w:szCs w:val="24"/>
        </w:rPr>
      </w:pPr>
    </w:p>
    <w:p w:rsidR="00D247B5" w:rsidRDefault="003D4A3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исполнением приказа оставляю за собой.</w:t>
      </w: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28" w:lineRule="exact"/>
        <w:rPr>
          <w:sz w:val="24"/>
          <w:szCs w:val="24"/>
        </w:rPr>
      </w:pPr>
    </w:p>
    <w:p w:rsidR="00D247B5" w:rsidRDefault="003D4A39">
      <w:pPr>
        <w:tabs>
          <w:tab w:val="left" w:pos="7186"/>
        </w:tabs>
        <w:ind w:left="727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lightGray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highlight w:val="lightGray"/>
        </w:rPr>
        <w:t>Ф.И.О.</w:t>
      </w: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00" w:lineRule="exact"/>
        <w:rPr>
          <w:sz w:val="24"/>
          <w:szCs w:val="24"/>
        </w:rPr>
      </w:pPr>
    </w:p>
    <w:p w:rsidR="00D247B5" w:rsidRDefault="00D247B5">
      <w:pPr>
        <w:spacing w:line="229" w:lineRule="exact"/>
        <w:rPr>
          <w:sz w:val="24"/>
          <w:szCs w:val="24"/>
        </w:rPr>
      </w:pPr>
    </w:p>
    <w:p w:rsidR="00D247B5" w:rsidRDefault="003D4A3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Приказом ознакомлен: ________________________</w:t>
      </w:r>
    </w:p>
    <w:p w:rsidR="00D247B5" w:rsidRDefault="00D247B5">
      <w:pPr>
        <w:sectPr w:rsidR="00D247B5">
          <w:pgSz w:w="11900" w:h="16838"/>
          <w:pgMar w:top="1370" w:right="1006" w:bottom="1440" w:left="1133" w:header="0" w:footer="0" w:gutter="0"/>
          <w:cols w:space="720" w:equalWidth="0">
            <w:col w:w="9767"/>
          </w:cols>
        </w:sectPr>
      </w:pPr>
    </w:p>
    <w:p w:rsidR="00D247B5" w:rsidRDefault="003D4A39">
      <w:pPr>
        <w:rPr>
          <w:sz w:val="20"/>
          <w:szCs w:val="20"/>
        </w:rPr>
      </w:pPr>
      <w:r>
        <w:rPr>
          <w:rFonts w:eastAsia="Times New Roman"/>
        </w:rPr>
        <w:lastRenderedPageBreak/>
        <w:t>Приложение №1 к Приказу № ______от «____»______________201_г.</w:t>
      </w:r>
    </w:p>
    <w:p w:rsidR="00D247B5" w:rsidRDefault="00D247B5">
      <w:pPr>
        <w:spacing w:line="270" w:lineRule="exact"/>
        <w:rPr>
          <w:sz w:val="20"/>
          <w:szCs w:val="20"/>
        </w:rPr>
      </w:pPr>
    </w:p>
    <w:p w:rsidR="00D247B5" w:rsidRDefault="003D4A39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Положение о проведении обязательных </w:t>
      </w:r>
      <w:r>
        <w:rPr>
          <w:rFonts w:eastAsia="Times New Roman"/>
          <w:b/>
          <w:bCs/>
        </w:rPr>
        <w:t>предварительных (при поступлении на работу), периодических, а также предрейсовых медицинских осмотров водителей и сотрудников, занятых на работе связанной с управлением транспортных средств.</w:t>
      </w:r>
    </w:p>
    <w:p w:rsidR="00D247B5" w:rsidRDefault="00D247B5">
      <w:pPr>
        <w:spacing w:line="200" w:lineRule="exact"/>
        <w:rPr>
          <w:sz w:val="20"/>
          <w:szCs w:val="20"/>
        </w:rPr>
      </w:pPr>
    </w:p>
    <w:p w:rsidR="00D247B5" w:rsidRDefault="00D247B5">
      <w:pPr>
        <w:spacing w:line="307" w:lineRule="exact"/>
        <w:rPr>
          <w:sz w:val="20"/>
          <w:szCs w:val="20"/>
        </w:rPr>
      </w:pPr>
    </w:p>
    <w:p w:rsidR="00D247B5" w:rsidRDefault="003D4A39">
      <w:pPr>
        <w:numPr>
          <w:ilvl w:val="0"/>
          <w:numId w:val="3"/>
        </w:numPr>
        <w:tabs>
          <w:tab w:val="left" w:pos="4080"/>
        </w:tabs>
        <w:ind w:left="4080" w:hanging="22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:rsidR="00D247B5" w:rsidRDefault="00D247B5">
      <w:pPr>
        <w:spacing w:line="260" w:lineRule="exact"/>
        <w:rPr>
          <w:sz w:val="20"/>
          <w:szCs w:val="20"/>
        </w:rPr>
      </w:pPr>
    </w:p>
    <w:p w:rsidR="00D247B5" w:rsidRDefault="003D4A39">
      <w:pPr>
        <w:spacing w:line="270" w:lineRule="auto"/>
        <w:ind w:left="420" w:hanging="419"/>
        <w:rPr>
          <w:sz w:val="20"/>
          <w:szCs w:val="20"/>
        </w:rPr>
      </w:pPr>
      <w:r>
        <w:rPr>
          <w:rFonts w:eastAsia="Times New Roman"/>
        </w:rPr>
        <w:t xml:space="preserve">1.1. Обязательные предварительные медицинские </w:t>
      </w:r>
      <w:r>
        <w:rPr>
          <w:rFonts w:eastAsia="Times New Roman"/>
        </w:rPr>
        <w:t>осмотры проводятся в отношении лиц, принимаемых на работу в качестве водителей транспортных средств, на основании направления на медицинский осмотр.</w:t>
      </w:r>
    </w:p>
    <w:p w:rsidR="00D247B5" w:rsidRDefault="00D247B5">
      <w:pPr>
        <w:spacing w:line="219" w:lineRule="exact"/>
        <w:rPr>
          <w:sz w:val="20"/>
          <w:szCs w:val="20"/>
        </w:rPr>
      </w:pPr>
    </w:p>
    <w:p w:rsidR="00D247B5" w:rsidRDefault="003D4A39">
      <w:pPr>
        <w:spacing w:line="264" w:lineRule="auto"/>
        <w:ind w:left="420" w:right="240" w:hanging="419"/>
        <w:rPr>
          <w:sz w:val="20"/>
          <w:szCs w:val="20"/>
        </w:rPr>
      </w:pPr>
      <w:r>
        <w:rPr>
          <w:rFonts w:eastAsia="Times New Roman"/>
        </w:rPr>
        <w:t>1.2. Предварительный медицинский осмотр проводится в целях определения соответствия состояния здоровья раб</w:t>
      </w:r>
      <w:r>
        <w:rPr>
          <w:rFonts w:eastAsia="Times New Roman"/>
        </w:rPr>
        <w:t>отника (в качестве водителей транспортных средств) поручаемой ему работе.</w:t>
      </w:r>
    </w:p>
    <w:p w:rsidR="00D247B5" w:rsidRDefault="00D247B5">
      <w:pPr>
        <w:spacing w:line="226" w:lineRule="exact"/>
        <w:rPr>
          <w:sz w:val="20"/>
          <w:szCs w:val="20"/>
        </w:rPr>
      </w:pPr>
    </w:p>
    <w:p w:rsidR="00D247B5" w:rsidRDefault="003D4A39">
      <w:pPr>
        <w:spacing w:line="272" w:lineRule="auto"/>
        <w:ind w:left="420" w:right="180" w:hanging="419"/>
        <w:rPr>
          <w:sz w:val="20"/>
          <w:szCs w:val="20"/>
        </w:rPr>
      </w:pPr>
      <w:r>
        <w:rPr>
          <w:rFonts w:eastAsia="Times New Roman"/>
        </w:rPr>
        <w:t xml:space="preserve">1.3. Обязательные предварительные и периодические медицинские осмотры проводятся в медицинских организациях государственной, муниципальной и частной систем здравоохранения, имеющих </w:t>
      </w:r>
      <w:r>
        <w:rPr>
          <w:rFonts w:eastAsia="Times New Roman"/>
        </w:rPr>
        <w:t>лицензию на медицинскую деятельность по оказанию соответствующих услуг (выполнению работ).</w:t>
      </w:r>
    </w:p>
    <w:p w:rsidR="00D247B5" w:rsidRDefault="00D247B5">
      <w:pPr>
        <w:spacing w:line="217" w:lineRule="exact"/>
        <w:rPr>
          <w:sz w:val="20"/>
          <w:szCs w:val="20"/>
        </w:rPr>
      </w:pPr>
    </w:p>
    <w:p w:rsidR="00D247B5" w:rsidRDefault="003D4A39">
      <w:pPr>
        <w:spacing w:line="270" w:lineRule="auto"/>
        <w:ind w:left="420" w:right="260" w:hanging="419"/>
        <w:rPr>
          <w:sz w:val="20"/>
          <w:szCs w:val="20"/>
        </w:rPr>
      </w:pPr>
      <w:r>
        <w:rPr>
          <w:rFonts w:eastAsia="Times New Roman"/>
        </w:rPr>
        <w:t>1.4. Обязательные периодические медицинские осмотры проводятся в течение всего времени работы лица в качестве водителя транспортного средства, и не реже чем 1 (один</w:t>
      </w:r>
      <w:r>
        <w:rPr>
          <w:rFonts w:eastAsia="Times New Roman"/>
        </w:rPr>
        <w:t>) раз в 2 (два) года. Работники в возрасте до 21 года проходят периодические осмотры ежегодно.</w:t>
      </w:r>
    </w:p>
    <w:p w:rsidR="00D247B5" w:rsidRDefault="00D247B5">
      <w:pPr>
        <w:spacing w:line="219" w:lineRule="exact"/>
        <w:rPr>
          <w:sz w:val="20"/>
          <w:szCs w:val="20"/>
        </w:rPr>
      </w:pPr>
    </w:p>
    <w:p w:rsidR="00D247B5" w:rsidRDefault="003D4A39">
      <w:pPr>
        <w:spacing w:line="264" w:lineRule="auto"/>
        <w:ind w:left="420" w:right="700" w:hanging="419"/>
        <w:rPr>
          <w:sz w:val="20"/>
          <w:szCs w:val="20"/>
        </w:rPr>
      </w:pPr>
      <w:r>
        <w:rPr>
          <w:rFonts w:eastAsia="Times New Roman"/>
        </w:rPr>
        <w:t>1.5. Обязательные периодические медицинские осмотры (обследования) (далее - периодические осмотры) проводятся в целях:</w:t>
      </w:r>
    </w:p>
    <w:p w:rsidR="00D247B5" w:rsidRDefault="00D247B5">
      <w:pPr>
        <w:spacing w:line="240" w:lineRule="exact"/>
        <w:rPr>
          <w:sz w:val="20"/>
          <w:szCs w:val="20"/>
        </w:rPr>
      </w:pPr>
    </w:p>
    <w:p w:rsidR="00D247B5" w:rsidRDefault="003D4A39">
      <w:pPr>
        <w:numPr>
          <w:ilvl w:val="0"/>
          <w:numId w:val="4"/>
        </w:numPr>
        <w:tabs>
          <w:tab w:val="left" w:pos="560"/>
        </w:tabs>
        <w:spacing w:line="266" w:lineRule="auto"/>
        <w:ind w:left="560" w:right="320" w:hanging="284"/>
        <w:rPr>
          <w:rFonts w:ascii="Symbol" w:eastAsia="Symbol" w:hAnsi="Symbol" w:cs="Symbol"/>
        </w:rPr>
      </w:pPr>
      <w:r>
        <w:rPr>
          <w:rFonts w:eastAsia="Times New Roman"/>
        </w:rPr>
        <w:t xml:space="preserve">динамического наблюдения за состоянием </w:t>
      </w:r>
      <w:r>
        <w:rPr>
          <w:rFonts w:eastAsia="Times New Roman"/>
        </w:rPr>
        <w:t>здоровья водителей,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водителей, формирования групп риска по развитию проф</w:t>
      </w:r>
      <w:r>
        <w:rPr>
          <w:rFonts w:eastAsia="Times New Roman"/>
        </w:rPr>
        <w:t>ессиональных заболеваний;</w:t>
      </w:r>
    </w:p>
    <w:p w:rsidR="00D247B5" w:rsidRDefault="00D247B5">
      <w:pPr>
        <w:spacing w:line="238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4"/>
        </w:numPr>
        <w:tabs>
          <w:tab w:val="left" w:pos="560"/>
        </w:tabs>
        <w:spacing w:line="262" w:lineRule="auto"/>
        <w:ind w:left="560" w:right="240" w:hanging="284"/>
        <w:rPr>
          <w:rFonts w:ascii="Symbol" w:eastAsia="Symbol" w:hAnsi="Symbol" w:cs="Symbol"/>
        </w:rPr>
      </w:pPr>
      <w:r>
        <w:rPr>
          <w:rFonts w:eastAsia="Times New Roman"/>
        </w:rPr>
        <w:t>выявления заболеваний, состояний, являющихся медицинскими противопоказаниями для продолжения работы, связанной с управлением транспортных средств в целях охраны здоровья населения;</w:t>
      </w:r>
    </w:p>
    <w:p w:rsidR="00D247B5" w:rsidRDefault="00D247B5">
      <w:pPr>
        <w:spacing w:line="243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4"/>
        </w:numPr>
        <w:tabs>
          <w:tab w:val="left" w:pos="560"/>
        </w:tabs>
        <w:spacing w:line="275" w:lineRule="auto"/>
        <w:ind w:left="560" w:right="1040" w:hanging="284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своевременного проведения профилактических и ре</w:t>
      </w:r>
      <w:r>
        <w:rPr>
          <w:rFonts w:eastAsia="Times New Roman"/>
          <w:sz w:val="21"/>
          <w:szCs w:val="21"/>
        </w:rPr>
        <w:t>абилитационных мероприятий, направленных на сохранение здоровья и восстановление трудоспособности водителей;</w:t>
      </w:r>
    </w:p>
    <w:p w:rsidR="00D247B5" w:rsidRDefault="00D247B5">
      <w:pPr>
        <w:spacing w:line="199" w:lineRule="exact"/>
        <w:rPr>
          <w:rFonts w:ascii="Symbol" w:eastAsia="Symbol" w:hAnsi="Symbol" w:cs="Symbol"/>
          <w:sz w:val="21"/>
          <w:szCs w:val="21"/>
        </w:rPr>
      </w:pPr>
    </w:p>
    <w:p w:rsidR="00D247B5" w:rsidRDefault="003D4A39">
      <w:pPr>
        <w:numPr>
          <w:ilvl w:val="0"/>
          <w:numId w:val="4"/>
        </w:numPr>
        <w:tabs>
          <w:tab w:val="left" w:pos="560"/>
        </w:tabs>
        <w:ind w:left="560" w:hanging="284"/>
        <w:rPr>
          <w:rFonts w:ascii="Symbol" w:eastAsia="Symbol" w:hAnsi="Symbol" w:cs="Symbol"/>
        </w:rPr>
      </w:pPr>
      <w:r>
        <w:rPr>
          <w:rFonts w:eastAsia="Times New Roman"/>
        </w:rPr>
        <w:t>предупреждения несчастных случаев.</w:t>
      </w:r>
    </w:p>
    <w:p w:rsidR="00D247B5" w:rsidRDefault="00D247B5">
      <w:pPr>
        <w:spacing w:line="248" w:lineRule="exact"/>
        <w:rPr>
          <w:sz w:val="20"/>
          <w:szCs w:val="20"/>
        </w:rPr>
      </w:pPr>
    </w:p>
    <w:p w:rsidR="00D247B5" w:rsidRDefault="003D4A39">
      <w:pPr>
        <w:spacing w:line="271" w:lineRule="auto"/>
        <w:ind w:left="420" w:right="40" w:hanging="419"/>
        <w:rPr>
          <w:sz w:val="20"/>
          <w:szCs w:val="20"/>
        </w:rPr>
      </w:pPr>
      <w:r>
        <w:rPr>
          <w:rFonts w:eastAsia="Times New Roman"/>
        </w:rPr>
        <w:t>1.6. Не позднее чем за 10 дней до согласованной с медицинской организацией датой начала проведения периодическ</w:t>
      </w:r>
      <w:r>
        <w:rPr>
          <w:rFonts w:eastAsia="Times New Roman"/>
        </w:rPr>
        <w:t>ого осмотра ознакомить водителей, подлежащих периодическому осмотру, с Планом-графиком прохождения обязательных периодических медосмотров водителей.</w:t>
      </w:r>
    </w:p>
    <w:p w:rsidR="00D247B5" w:rsidRDefault="00D247B5">
      <w:pPr>
        <w:spacing w:line="216" w:lineRule="exact"/>
        <w:rPr>
          <w:sz w:val="20"/>
          <w:szCs w:val="20"/>
        </w:rPr>
      </w:pPr>
    </w:p>
    <w:p w:rsidR="00D247B5" w:rsidRDefault="003D4A39">
      <w:pPr>
        <w:spacing w:line="266" w:lineRule="auto"/>
        <w:ind w:left="420" w:right="940" w:hanging="419"/>
        <w:rPr>
          <w:sz w:val="20"/>
          <w:szCs w:val="20"/>
        </w:rPr>
      </w:pPr>
      <w:r>
        <w:rPr>
          <w:rFonts w:eastAsia="Times New Roman"/>
        </w:rPr>
        <w:t xml:space="preserve">1.7. Результаты всех обязательных предварительных и периодических медицинских осмотров заносятся в личную </w:t>
      </w:r>
      <w:r>
        <w:rPr>
          <w:rFonts w:eastAsia="Times New Roman"/>
        </w:rPr>
        <w:t>карточку водителя.</w:t>
      </w:r>
    </w:p>
    <w:p w:rsidR="00D247B5" w:rsidRDefault="00D247B5">
      <w:pPr>
        <w:spacing w:line="222" w:lineRule="exact"/>
        <w:rPr>
          <w:sz w:val="20"/>
          <w:szCs w:val="20"/>
        </w:rPr>
      </w:pPr>
    </w:p>
    <w:p w:rsidR="00D247B5" w:rsidRDefault="003D4A39">
      <w:pPr>
        <w:spacing w:line="264" w:lineRule="auto"/>
        <w:ind w:left="420" w:right="340" w:hanging="419"/>
        <w:rPr>
          <w:sz w:val="20"/>
          <w:szCs w:val="20"/>
        </w:rPr>
      </w:pPr>
      <w:r>
        <w:rPr>
          <w:rFonts w:eastAsia="Times New Roman"/>
        </w:rPr>
        <w:t>1.8. Обязательные предрейсовые медицинские осмотры проводятся в течение всего времени работы лица в качестве водителя транспортного средства.</w:t>
      </w:r>
    </w:p>
    <w:p w:rsidR="00D247B5" w:rsidRDefault="00D247B5">
      <w:pPr>
        <w:spacing w:line="226" w:lineRule="exact"/>
        <w:rPr>
          <w:sz w:val="20"/>
          <w:szCs w:val="20"/>
        </w:rPr>
      </w:pPr>
    </w:p>
    <w:p w:rsidR="00D247B5" w:rsidRDefault="003D4A39">
      <w:pPr>
        <w:spacing w:line="288" w:lineRule="auto"/>
        <w:ind w:left="420" w:right="340" w:hanging="41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1.9. Целью предрейсовых медицинских осмотров водителей является выявление лиц, которые по мед</w:t>
      </w:r>
      <w:r>
        <w:rPr>
          <w:rFonts w:eastAsia="Times New Roman"/>
          <w:sz w:val="21"/>
          <w:szCs w:val="21"/>
        </w:rPr>
        <w:t>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D247B5" w:rsidRDefault="00D247B5">
      <w:pPr>
        <w:spacing w:line="203" w:lineRule="exact"/>
        <w:rPr>
          <w:sz w:val="20"/>
          <w:szCs w:val="20"/>
        </w:rPr>
      </w:pPr>
    </w:p>
    <w:p w:rsidR="00D247B5" w:rsidRDefault="003D4A39">
      <w:pPr>
        <w:spacing w:line="289" w:lineRule="auto"/>
        <w:ind w:left="420" w:right="280" w:hanging="419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1.10. Предрейсовые медицинские осмотры водителей автотранспортных средств проводятс</w:t>
      </w:r>
      <w:r>
        <w:rPr>
          <w:rFonts w:eastAsia="Times New Roman"/>
          <w:sz w:val="21"/>
          <w:szCs w:val="21"/>
        </w:rPr>
        <w:t>я медицинскими работниками учреждений здравоохранения на основании заключенного договора</w:t>
      </w:r>
    </w:p>
    <w:p w:rsidR="00D247B5" w:rsidRDefault="00D247B5">
      <w:pPr>
        <w:sectPr w:rsidR="00D247B5">
          <w:pgSz w:w="11900" w:h="16838"/>
          <w:pgMar w:top="445" w:right="986" w:bottom="401" w:left="1140" w:header="0" w:footer="0" w:gutter="0"/>
          <w:cols w:space="720" w:equalWidth="0">
            <w:col w:w="9780"/>
          </w:cols>
        </w:sectPr>
      </w:pPr>
    </w:p>
    <w:p w:rsidR="00D247B5" w:rsidRDefault="003D4A39">
      <w:pPr>
        <w:spacing w:line="244" w:lineRule="auto"/>
        <w:ind w:left="420" w:right="440"/>
        <w:rPr>
          <w:sz w:val="20"/>
          <w:szCs w:val="20"/>
        </w:rPr>
      </w:pPr>
      <w:r>
        <w:rPr>
          <w:rFonts w:eastAsia="Times New Roman"/>
        </w:rPr>
        <w:t xml:space="preserve">между </w:t>
      </w:r>
      <w:r>
        <w:rPr>
          <w:rFonts w:eastAsia="Times New Roman"/>
          <w:i/>
          <w:iCs/>
          <w:sz w:val="19"/>
          <w:szCs w:val="19"/>
          <w:highlight w:val="lightGray"/>
        </w:rPr>
        <w:t>название вашей организации</w:t>
      </w:r>
      <w:r>
        <w:rPr>
          <w:rFonts w:eastAsia="Times New Roman"/>
        </w:rPr>
        <w:t xml:space="preserve"> и учреждением здравоохранения </w:t>
      </w:r>
      <w:r>
        <w:rPr>
          <w:rFonts w:eastAsia="Times New Roman"/>
          <w:i/>
          <w:iCs/>
          <w:sz w:val="19"/>
          <w:szCs w:val="19"/>
          <w:highlight w:val="lightGray"/>
        </w:rPr>
        <w:t>или медицинским работником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9"/>
          <w:szCs w:val="19"/>
          <w:highlight w:val="lightGray"/>
        </w:rPr>
        <w:t>вашей организации (если таковой имеется).</w:t>
      </w:r>
    </w:p>
    <w:p w:rsidR="00D247B5" w:rsidRDefault="00D247B5">
      <w:pPr>
        <w:spacing w:line="200" w:lineRule="exact"/>
        <w:rPr>
          <w:sz w:val="20"/>
          <w:szCs w:val="20"/>
        </w:rPr>
      </w:pPr>
    </w:p>
    <w:p w:rsidR="00D247B5" w:rsidRDefault="00D247B5">
      <w:pPr>
        <w:spacing w:line="294" w:lineRule="exact"/>
        <w:rPr>
          <w:sz w:val="20"/>
          <w:szCs w:val="20"/>
        </w:rPr>
      </w:pPr>
    </w:p>
    <w:p w:rsidR="00D247B5" w:rsidRDefault="003D4A39">
      <w:pPr>
        <w:spacing w:line="235" w:lineRule="auto"/>
        <w:ind w:left="420" w:right="1020" w:hanging="419"/>
        <w:rPr>
          <w:sz w:val="20"/>
          <w:szCs w:val="20"/>
        </w:rPr>
      </w:pPr>
      <w:r>
        <w:rPr>
          <w:rFonts w:eastAsia="Times New Roman"/>
        </w:rPr>
        <w:t>1.11. Предр</w:t>
      </w:r>
      <w:r>
        <w:rPr>
          <w:rFonts w:eastAsia="Times New Roman"/>
        </w:rPr>
        <w:t>ейсовые медицинские осмотры проводятся только медицинским учреждением и медицинским персоналом имеющим лицензию.</w:t>
      </w:r>
    </w:p>
    <w:p w:rsidR="00D247B5" w:rsidRDefault="00D247B5">
      <w:pPr>
        <w:spacing w:line="266" w:lineRule="exact"/>
        <w:rPr>
          <w:sz w:val="20"/>
          <w:szCs w:val="20"/>
        </w:rPr>
      </w:pPr>
    </w:p>
    <w:p w:rsidR="00D247B5" w:rsidRDefault="003D4A39">
      <w:pPr>
        <w:spacing w:line="234" w:lineRule="auto"/>
        <w:ind w:left="420" w:right="100" w:hanging="419"/>
        <w:rPr>
          <w:sz w:val="20"/>
          <w:szCs w:val="20"/>
        </w:rPr>
      </w:pPr>
      <w:r>
        <w:rPr>
          <w:rFonts w:eastAsia="Times New Roman"/>
        </w:rPr>
        <w:t xml:space="preserve">1.12. Предрейсовые медицинские осмотры проводятся медицинским работником в организации, </w:t>
      </w:r>
      <w:r>
        <w:rPr>
          <w:rFonts w:eastAsia="Times New Roman"/>
          <w:i/>
          <w:iCs/>
          <w:sz w:val="19"/>
          <w:szCs w:val="19"/>
          <w:highlight w:val="lightGray"/>
        </w:rPr>
        <w:t>или в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9"/>
          <w:szCs w:val="19"/>
          <w:highlight w:val="lightGray"/>
        </w:rPr>
        <w:t>условиях медицинского учреждения</w:t>
      </w:r>
      <w:r>
        <w:rPr>
          <w:rFonts w:eastAsia="Times New Roman"/>
        </w:rPr>
        <w:t>.</w:t>
      </w:r>
    </w:p>
    <w:p w:rsidR="00D247B5" w:rsidRDefault="00D247B5">
      <w:pPr>
        <w:spacing w:line="200" w:lineRule="exact"/>
        <w:rPr>
          <w:sz w:val="20"/>
          <w:szCs w:val="20"/>
        </w:rPr>
      </w:pPr>
    </w:p>
    <w:p w:rsidR="00D247B5" w:rsidRDefault="00D247B5">
      <w:pPr>
        <w:spacing w:line="310" w:lineRule="exact"/>
        <w:rPr>
          <w:sz w:val="20"/>
          <w:szCs w:val="20"/>
        </w:rPr>
      </w:pPr>
    </w:p>
    <w:p w:rsidR="00D247B5" w:rsidRDefault="003D4A39">
      <w:pPr>
        <w:numPr>
          <w:ilvl w:val="0"/>
          <w:numId w:val="5"/>
        </w:numPr>
        <w:tabs>
          <w:tab w:val="left" w:pos="1900"/>
        </w:tabs>
        <w:ind w:left="1900" w:hanging="42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Организация </w:t>
      </w:r>
      <w:r>
        <w:rPr>
          <w:rFonts w:eastAsia="Times New Roman"/>
          <w:b/>
          <w:bCs/>
        </w:rPr>
        <w:t>проведения предрейсовых медицинских осмотров.</w:t>
      </w:r>
    </w:p>
    <w:p w:rsidR="00D247B5" w:rsidRDefault="00D247B5">
      <w:pPr>
        <w:spacing w:line="247" w:lineRule="exact"/>
        <w:rPr>
          <w:sz w:val="20"/>
          <w:szCs w:val="20"/>
        </w:rPr>
      </w:pPr>
    </w:p>
    <w:p w:rsidR="00D247B5" w:rsidRDefault="003D4A39">
      <w:pPr>
        <w:rPr>
          <w:sz w:val="20"/>
          <w:szCs w:val="20"/>
        </w:rPr>
      </w:pPr>
      <w:r>
        <w:rPr>
          <w:rFonts w:eastAsia="Times New Roman"/>
        </w:rPr>
        <w:t>2.1. При предрейсовом медицинском осмотре проводится:</w:t>
      </w:r>
    </w:p>
    <w:p w:rsidR="00D247B5" w:rsidRDefault="003D4A39">
      <w:pPr>
        <w:numPr>
          <w:ilvl w:val="0"/>
          <w:numId w:val="6"/>
        </w:numPr>
        <w:tabs>
          <w:tab w:val="left" w:pos="700"/>
        </w:tabs>
        <w:spacing w:line="238" w:lineRule="auto"/>
        <w:ind w:left="700" w:hanging="359"/>
        <w:rPr>
          <w:rFonts w:ascii="Symbol" w:eastAsia="Symbol" w:hAnsi="Symbol" w:cs="Symbol"/>
        </w:rPr>
      </w:pPr>
      <w:r>
        <w:rPr>
          <w:rFonts w:eastAsia="Times New Roman"/>
        </w:rPr>
        <w:t>сбор анамнеза;</w:t>
      </w:r>
    </w:p>
    <w:p w:rsidR="00D247B5" w:rsidRDefault="003D4A39">
      <w:pPr>
        <w:numPr>
          <w:ilvl w:val="0"/>
          <w:numId w:val="6"/>
        </w:numPr>
        <w:tabs>
          <w:tab w:val="left" w:pos="700"/>
        </w:tabs>
        <w:ind w:left="700" w:hanging="359"/>
        <w:rPr>
          <w:rFonts w:ascii="Symbol" w:eastAsia="Symbol" w:hAnsi="Symbol" w:cs="Symbol"/>
        </w:rPr>
      </w:pPr>
      <w:r>
        <w:rPr>
          <w:rFonts w:eastAsia="Times New Roman"/>
        </w:rPr>
        <w:t>определение артериального давления и пульса;</w:t>
      </w:r>
    </w:p>
    <w:p w:rsidR="00D247B5" w:rsidRDefault="00D247B5">
      <w:pPr>
        <w:spacing w:line="26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6"/>
        </w:numPr>
        <w:tabs>
          <w:tab w:val="left" w:pos="700"/>
        </w:tabs>
        <w:spacing w:line="227" w:lineRule="auto"/>
        <w:ind w:left="700" w:right="420" w:hanging="359"/>
        <w:rPr>
          <w:rFonts w:ascii="Symbol" w:eastAsia="Symbol" w:hAnsi="Symbol" w:cs="Symbol"/>
        </w:rPr>
      </w:pPr>
      <w:r>
        <w:rPr>
          <w:rFonts w:eastAsia="Times New Roman"/>
        </w:rPr>
        <w:t>определение наличия алкоголя и других психотропных веществ в выдыхаемом воздухе или биологичес</w:t>
      </w:r>
      <w:r>
        <w:rPr>
          <w:rFonts w:eastAsia="Times New Roman"/>
        </w:rPr>
        <w:t>ких субстратах одним из официально признанных методов;</w:t>
      </w:r>
    </w:p>
    <w:p w:rsidR="00D247B5" w:rsidRDefault="00D247B5">
      <w:pPr>
        <w:spacing w:line="29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6"/>
        </w:numPr>
        <w:tabs>
          <w:tab w:val="left" w:pos="700"/>
        </w:tabs>
        <w:spacing w:line="227" w:lineRule="auto"/>
        <w:ind w:left="700" w:hanging="359"/>
        <w:rPr>
          <w:rFonts w:ascii="Symbol" w:eastAsia="Symbol" w:hAnsi="Symbol" w:cs="Symbol"/>
        </w:rPr>
      </w:pPr>
      <w:r>
        <w:rPr>
          <w:rFonts w:eastAsia="Times New Roman"/>
        </w:rPr>
        <w:t>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D247B5" w:rsidRDefault="00D247B5">
      <w:pPr>
        <w:spacing w:line="267" w:lineRule="exact"/>
        <w:rPr>
          <w:sz w:val="20"/>
          <w:szCs w:val="20"/>
        </w:rPr>
      </w:pPr>
    </w:p>
    <w:p w:rsidR="00D247B5" w:rsidRDefault="003D4A39">
      <w:pPr>
        <w:spacing w:line="235" w:lineRule="auto"/>
        <w:ind w:left="420" w:right="100" w:hanging="426"/>
        <w:rPr>
          <w:sz w:val="20"/>
          <w:szCs w:val="20"/>
        </w:rPr>
      </w:pPr>
      <w:r>
        <w:rPr>
          <w:rFonts w:eastAsia="Times New Roman"/>
        </w:rPr>
        <w:t xml:space="preserve">2.2. Для водителей, больных гипертонической болезнью, определяется </w:t>
      </w:r>
      <w:r>
        <w:rPr>
          <w:rFonts w:eastAsia="Times New Roman"/>
        </w:rPr>
        <w:t>индивидуальная норма артериального давления по результатам замеров не менее чем десяти предрейсовых медицинских осмотров.</w:t>
      </w:r>
    </w:p>
    <w:p w:rsidR="00D247B5" w:rsidRDefault="00D247B5">
      <w:pPr>
        <w:spacing w:line="267" w:lineRule="exact"/>
        <w:rPr>
          <w:sz w:val="20"/>
          <w:szCs w:val="20"/>
        </w:rPr>
      </w:pPr>
    </w:p>
    <w:p w:rsidR="00D247B5" w:rsidRDefault="003D4A39">
      <w:pPr>
        <w:spacing w:line="236" w:lineRule="auto"/>
        <w:ind w:left="420" w:right="100" w:hanging="426"/>
        <w:rPr>
          <w:sz w:val="20"/>
          <w:szCs w:val="20"/>
        </w:rPr>
      </w:pPr>
      <w:r>
        <w:rPr>
          <w:rFonts w:eastAsia="Times New Roman"/>
        </w:rPr>
        <w:t>2.3. При решении вопроса о возможности допуска водителя к управлению автомобилем медицинский работник, проводящий предрейсовый медици</w:t>
      </w:r>
      <w:r>
        <w:rPr>
          <w:rFonts w:eastAsia="Times New Roman"/>
        </w:rPr>
        <w:t>нский осмотр, учитывает возраст, стаж работы в профессии, условия работы и характер производственных факторов.</w:t>
      </w:r>
    </w:p>
    <w:p w:rsidR="00D247B5" w:rsidRDefault="00D247B5">
      <w:pPr>
        <w:spacing w:line="253" w:lineRule="exact"/>
        <w:rPr>
          <w:sz w:val="20"/>
          <w:szCs w:val="20"/>
        </w:rPr>
      </w:pPr>
    </w:p>
    <w:p w:rsidR="00D247B5" w:rsidRDefault="003D4A39">
      <w:pPr>
        <w:rPr>
          <w:sz w:val="20"/>
          <w:szCs w:val="20"/>
        </w:rPr>
      </w:pPr>
      <w:r>
        <w:rPr>
          <w:rFonts w:eastAsia="Times New Roman"/>
        </w:rPr>
        <w:t>2.4. Водители не допускаются к управлению автомобилем в следующих случаях:</w:t>
      </w:r>
    </w:p>
    <w:p w:rsidR="00D247B5" w:rsidRDefault="003D4A39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</w:rPr>
      </w:pPr>
      <w:r>
        <w:rPr>
          <w:rFonts w:eastAsia="Times New Roman"/>
        </w:rPr>
        <w:t>при выявлении признаков временной нетрудоспособности;</w:t>
      </w:r>
    </w:p>
    <w:p w:rsidR="00D247B5" w:rsidRDefault="00D247B5">
      <w:pPr>
        <w:spacing w:line="27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700" w:hanging="367"/>
        <w:rPr>
          <w:rFonts w:ascii="Symbol" w:eastAsia="Symbol" w:hAnsi="Symbol" w:cs="Symbol"/>
        </w:rPr>
      </w:pPr>
      <w:r>
        <w:rPr>
          <w:rFonts w:eastAsia="Times New Roman"/>
        </w:rPr>
        <w:t>при положитель</w:t>
      </w:r>
      <w:r>
        <w:rPr>
          <w:rFonts w:eastAsia="Times New Roman"/>
        </w:rPr>
        <w:t>ной пробе на алкоголь, на другие психотропные вещества и наркотики в выдыхаемом воздухе или биологических субстратах;</w:t>
      </w:r>
    </w:p>
    <w:p w:rsidR="00D247B5" w:rsidRDefault="00D247B5">
      <w:pPr>
        <w:spacing w:line="2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</w:rPr>
      </w:pPr>
      <w:r>
        <w:rPr>
          <w:rFonts w:eastAsia="Times New Roman"/>
        </w:rPr>
        <w:t>при выявлении признаков воздействия наркотических веществ;</w:t>
      </w:r>
    </w:p>
    <w:p w:rsidR="00D247B5" w:rsidRDefault="00D247B5">
      <w:pPr>
        <w:spacing w:line="26" w:lineRule="exact"/>
        <w:rPr>
          <w:rFonts w:ascii="Symbol" w:eastAsia="Symbol" w:hAnsi="Symbol" w:cs="Symbol"/>
        </w:rPr>
      </w:pPr>
    </w:p>
    <w:p w:rsidR="00D247B5" w:rsidRDefault="003D4A39">
      <w:pPr>
        <w:numPr>
          <w:ilvl w:val="0"/>
          <w:numId w:val="7"/>
        </w:numPr>
        <w:tabs>
          <w:tab w:val="left" w:pos="720"/>
        </w:tabs>
        <w:spacing w:line="227" w:lineRule="auto"/>
        <w:ind w:left="720" w:right="74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при выявлении признаков воздействия лекарственных или иных веществ, </w:t>
      </w:r>
      <w:r>
        <w:rPr>
          <w:rFonts w:eastAsia="Times New Roman"/>
        </w:rPr>
        <w:t>отрицательно влияющих на работоспособность водителя.</w:t>
      </w:r>
    </w:p>
    <w:p w:rsidR="00D247B5" w:rsidRDefault="00D247B5">
      <w:pPr>
        <w:spacing w:line="264" w:lineRule="exact"/>
        <w:rPr>
          <w:sz w:val="20"/>
          <w:szCs w:val="20"/>
        </w:rPr>
      </w:pPr>
    </w:p>
    <w:p w:rsidR="00D247B5" w:rsidRDefault="003D4A39">
      <w:pPr>
        <w:spacing w:line="235" w:lineRule="auto"/>
        <w:ind w:left="420" w:right="440" w:hanging="426"/>
        <w:rPr>
          <w:sz w:val="20"/>
          <w:szCs w:val="20"/>
        </w:rPr>
      </w:pPr>
      <w:r>
        <w:rPr>
          <w:rFonts w:eastAsia="Times New Roman"/>
        </w:rPr>
        <w:t>2.5. При допуске к рейсу на путевых листах ставится штамп "прошел предрейсовый медицинский осмотр" и подпись медицинского работника, проводившего осмотр.</w:t>
      </w:r>
    </w:p>
    <w:p w:rsidR="00D247B5" w:rsidRDefault="00D247B5">
      <w:pPr>
        <w:spacing w:line="265" w:lineRule="exact"/>
        <w:rPr>
          <w:sz w:val="20"/>
          <w:szCs w:val="20"/>
        </w:rPr>
      </w:pPr>
    </w:p>
    <w:p w:rsidR="00D247B5" w:rsidRDefault="003D4A39">
      <w:pPr>
        <w:spacing w:line="234" w:lineRule="auto"/>
        <w:ind w:left="420" w:right="300" w:hanging="426"/>
        <w:rPr>
          <w:sz w:val="20"/>
          <w:szCs w:val="20"/>
        </w:rPr>
      </w:pPr>
      <w:r>
        <w:rPr>
          <w:rFonts w:eastAsia="Times New Roman"/>
        </w:rPr>
        <w:t xml:space="preserve">2.6. По результатам предрейсового медицинского </w:t>
      </w:r>
      <w:r>
        <w:rPr>
          <w:rFonts w:eastAsia="Times New Roman"/>
        </w:rPr>
        <w:t>осмотра ведется полицевой учет отстраненных от работы водителей.</w:t>
      </w:r>
    </w:p>
    <w:p w:rsidR="00D247B5" w:rsidRDefault="00D247B5">
      <w:pPr>
        <w:spacing w:line="254" w:lineRule="exact"/>
        <w:rPr>
          <w:sz w:val="20"/>
          <w:szCs w:val="20"/>
        </w:rPr>
      </w:pPr>
    </w:p>
    <w:p w:rsidR="00D247B5" w:rsidRDefault="003D4A39">
      <w:pPr>
        <w:rPr>
          <w:sz w:val="20"/>
          <w:szCs w:val="20"/>
        </w:rPr>
      </w:pPr>
      <w:r>
        <w:rPr>
          <w:rFonts w:eastAsia="Times New Roman"/>
        </w:rPr>
        <w:t>2.7. Результат предрейсового медицинского осмотра заносится в соответствующий Журнал.</w:t>
      </w:r>
    </w:p>
    <w:sectPr w:rsidR="00D247B5">
      <w:pgSz w:w="11900" w:h="16838"/>
      <w:pgMar w:top="457" w:right="1066" w:bottom="1440" w:left="11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F8A0154"/>
    <w:lvl w:ilvl="0" w:tplc="3342C100">
      <w:start w:val="1"/>
      <w:numFmt w:val="bullet"/>
      <w:lvlText w:val=""/>
      <w:lvlJc w:val="left"/>
    </w:lvl>
    <w:lvl w:ilvl="1" w:tplc="A11407A8">
      <w:numFmt w:val="decimal"/>
      <w:lvlText w:val=""/>
      <w:lvlJc w:val="left"/>
    </w:lvl>
    <w:lvl w:ilvl="2" w:tplc="1BFAB6A8">
      <w:numFmt w:val="decimal"/>
      <w:lvlText w:val=""/>
      <w:lvlJc w:val="left"/>
    </w:lvl>
    <w:lvl w:ilvl="3" w:tplc="D96EE48E">
      <w:numFmt w:val="decimal"/>
      <w:lvlText w:val=""/>
      <w:lvlJc w:val="left"/>
    </w:lvl>
    <w:lvl w:ilvl="4" w:tplc="A30C9358">
      <w:numFmt w:val="decimal"/>
      <w:lvlText w:val=""/>
      <w:lvlJc w:val="left"/>
    </w:lvl>
    <w:lvl w:ilvl="5" w:tplc="F940925A">
      <w:numFmt w:val="decimal"/>
      <w:lvlText w:val=""/>
      <w:lvlJc w:val="left"/>
    </w:lvl>
    <w:lvl w:ilvl="6" w:tplc="0480036A">
      <w:numFmt w:val="decimal"/>
      <w:lvlText w:val=""/>
      <w:lvlJc w:val="left"/>
    </w:lvl>
    <w:lvl w:ilvl="7" w:tplc="66704A2A">
      <w:numFmt w:val="decimal"/>
      <w:lvlText w:val=""/>
      <w:lvlJc w:val="left"/>
    </w:lvl>
    <w:lvl w:ilvl="8" w:tplc="C6147364">
      <w:numFmt w:val="decimal"/>
      <w:lvlText w:val=""/>
      <w:lvlJc w:val="left"/>
    </w:lvl>
  </w:abstractNum>
  <w:abstractNum w:abstractNumId="1">
    <w:nsid w:val="000041BB"/>
    <w:multiLevelType w:val="hybridMultilevel"/>
    <w:tmpl w:val="6406CD70"/>
    <w:lvl w:ilvl="0" w:tplc="E206AF7A">
      <w:start w:val="1"/>
      <w:numFmt w:val="bullet"/>
      <w:lvlText w:val=""/>
      <w:lvlJc w:val="left"/>
    </w:lvl>
    <w:lvl w:ilvl="1" w:tplc="62224CB4">
      <w:numFmt w:val="decimal"/>
      <w:lvlText w:val=""/>
      <w:lvlJc w:val="left"/>
    </w:lvl>
    <w:lvl w:ilvl="2" w:tplc="1FE27366">
      <w:numFmt w:val="decimal"/>
      <w:lvlText w:val=""/>
      <w:lvlJc w:val="left"/>
    </w:lvl>
    <w:lvl w:ilvl="3" w:tplc="6E983D0C">
      <w:numFmt w:val="decimal"/>
      <w:lvlText w:val=""/>
      <w:lvlJc w:val="left"/>
    </w:lvl>
    <w:lvl w:ilvl="4" w:tplc="615A541E">
      <w:numFmt w:val="decimal"/>
      <w:lvlText w:val=""/>
      <w:lvlJc w:val="left"/>
    </w:lvl>
    <w:lvl w:ilvl="5" w:tplc="6DF6E91C">
      <w:numFmt w:val="decimal"/>
      <w:lvlText w:val=""/>
      <w:lvlJc w:val="left"/>
    </w:lvl>
    <w:lvl w:ilvl="6" w:tplc="91B67C4A">
      <w:numFmt w:val="decimal"/>
      <w:lvlText w:val=""/>
      <w:lvlJc w:val="left"/>
    </w:lvl>
    <w:lvl w:ilvl="7" w:tplc="C60E824E">
      <w:numFmt w:val="decimal"/>
      <w:lvlText w:val=""/>
      <w:lvlJc w:val="left"/>
    </w:lvl>
    <w:lvl w:ilvl="8" w:tplc="851C29DC">
      <w:numFmt w:val="decimal"/>
      <w:lvlText w:val=""/>
      <w:lvlJc w:val="left"/>
    </w:lvl>
  </w:abstractNum>
  <w:abstractNum w:abstractNumId="2">
    <w:nsid w:val="00005AF1"/>
    <w:multiLevelType w:val="hybridMultilevel"/>
    <w:tmpl w:val="708C37FC"/>
    <w:lvl w:ilvl="0" w:tplc="513267C6">
      <w:start w:val="1"/>
      <w:numFmt w:val="bullet"/>
      <w:lvlText w:val=""/>
      <w:lvlJc w:val="left"/>
    </w:lvl>
    <w:lvl w:ilvl="1" w:tplc="876CCBBE">
      <w:numFmt w:val="decimal"/>
      <w:lvlText w:val=""/>
      <w:lvlJc w:val="left"/>
    </w:lvl>
    <w:lvl w:ilvl="2" w:tplc="C1F0B07C">
      <w:numFmt w:val="decimal"/>
      <w:lvlText w:val=""/>
      <w:lvlJc w:val="left"/>
    </w:lvl>
    <w:lvl w:ilvl="3" w:tplc="1810693C">
      <w:numFmt w:val="decimal"/>
      <w:lvlText w:val=""/>
      <w:lvlJc w:val="left"/>
    </w:lvl>
    <w:lvl w:ilvl="4" w:tplc="A54CCFFA">
      <w:numFmt w:val="decimal"/>
      <w:lvlText w:val=""/>
      <w:lvlJc w:val="left"/>
    </w:lvl>
    <w:lvl w:ilvl="5" w:tplc="4CF8216C">
      <w:numFmt w:val="decimal"/>
      <w:lvlText w:val=""/>
      <w:lvlJc w:val="left"/>
    </w:lvl>
    <w:lvl w:ilvl="6" w:tplc="ABCE9AEA">
      <w:numFmt w:val="decimal"/>
      <w:lvlText w:val=""/>
      <w:lvlJc w:val="left"/>
    </w:lvl>
    <w:lvl w:ilvl="7" w:tplc="A560F03C">
      <w:numFmt w:val="decimal"/>
      <w:lvlText w:val=""/>
      <w:lvlJc w:val="left"/>
    </w:lvl>
    <w:lvl w:ilvl="8" w:tplc="DE341E94">
      <w:numFmt w:val="decimal"/>
      <w:lvlText w:val=""/>
      <w:lvlJc w:val="left"/>
    </w:lvl>
  </w:abstractNum>
  <w:abstractNum w:abstractNumId="3">
    <w:nsid w:val="00005F90"/>
    <w:multiLevelType w:val="hybridMultilevel"/>
    <w:tmpl w:val="F08CB28C"/>
    <w:lvl w:ilvl="0" w:tplc="2DA0BDBA">
      <w:start w:val="1"/>
      <w:numFmt w:val="decimal"/>
      <w:lvlText w:val="%1."/>
      <w:lvlJc w:val="left"/>
    </w:lvl>
    <w:lvl w:ilvl="1" w:tplc="3F32C9C0">
      <w:numFmt w:val="decimal"/>
      <w:lvlText w:val=""/>
      <w:lvlJc w:val="left"/>
    </w:lvl>
    <w:lvl w:ilvl="2" w:tplc="4438A21C">
      <w:numFmt w:val="decimal"/>
      <w:lvlText w:val=""/>
      <w:lvlJc w:val="left"/>
    </w:lvl>
    <w:lvl w:ilvl="3" w:tplc="8CECD94A">
      <w:numFmt w:val="decimal"/>
      <w:lvlText w:val=""/>
      <w:lvlJc w:val="left"/>
    </w:lvl>
    <w:lvl w:ilvl="4" w:tplc="9D22B604">
      <w:numFmt w:val="decimal"/>
      <w:lvlText w:val=""/>
      <w:lvlJc w:val="left"/>
    </w:lvl>
    <w:lvl w:ilvl="5" w:tplc="69F67AFA">
      <w:numFmt w:val="decimal"/>
      <w:lvlText w:val=""/>
      <w:lvlJc w:val="left"/>
    </w:lvl>
    <w:lvl w:ilvl="6" w:tplc="24B0D93A">
      <w:numFmt w:val="decimal"/>
      <w:lvlText w:val=""/>
      <w:lvlJc w:val="left"/>
    </w:lvl>
    <w:lvl w:ilvl="7" w:tplc="06322A10">
      <w:numFmt w:val="decimal"/>
      <w:lvlText w:val=""/>
      <w:lvlJc w:val="left"/>
    </w:lvl>
    <w:lvl w:ilvl="8" w:tplc="1C987A52">
      <w:numFmt w:val="decimal"/>
      <w:lvlText w:val=""/>
      <w:lvlJc w:val="left"/>
    </w:lvl>
  </w:abstractNum>
  <w:abstractNum w:abstractNumId="4">
    <w:nsid w:val="00006952"/>
    <w:multiLevelType w:val="hybridMultilevel"/>
    <w:tmpl w:val="E43EB2C0"/>
    <w:lvl w:ilvl="0" w:tplc="FF24D2D2">
      <w:start w:val="1"/>
      <w:numFmt w:val="bullet"/>
      <w:lvlText w:val="П"/>
      <w:lvlJc w:val="left"/>
    </w:lvl>
    <w:lvl w:ilvl="1" w:tplc="4E34921A">
      <w:start w:val="1"/>
      <w:numFmt w:val="decimal"/>
      <w:lvlText w:val="%2."/>
      <w:lvlJc w:val="left"/>
    </w:lvl>
    <w:lvl w:ilvl="2" w:tplc="6E785EB0">
      <w:numFmt w:val="decimal"/>
      <w:lvlText w:val=""/>
      <w:lvlJc w:val="left"/>
    </w:lvl>
    <w:lvl w:ilvl="3" w:tplc="F09E886A">
      <w:numFmt w:val="decimal"/>
      <w:lvlText w:val=""/>
      <w:lvlJc w:val="left"/>
    </w:lvl>
    <w:lvl w:ilvl="4" w:tplc="A998C5BC">
      <w:numFmt w:val="decimal"/>
      <w:lvlText w:val=""/>
      <w:lvlJc w:val="left"/>
    </w:lvl>
    <w:lvl w:ilvl="5" w:tplc="4456EA3C">
      <w:numFmt w:val="decimal"/>
      <w:lvlText w:val=""/>
      <w:lvlJc w:val="left"/>
    </w:lvl>
    <w:lvl w:ilvl="6" w:tplc="B4944704">
      <w:numFmt w:val="decimal"/>
      <w:lvlText w:val=""/>
      <w:lvlJc w:val="left"/>
    </w:lvl>
    <w:lvl w:ilvl="7" w:tplc="C00C315C">
      <w:numFmt w:val="decimal"/>
      <w:lvlText w:val=""/>
      <w:lvlJc w:val="left"/>
    </w:lvl>
    <w:lvl w:ilvl="8" w:tplc="14C2B1BC">
      <w:numFmt w:val="decimal"/>
      <w:lvlText w:val=""/>
      <w:lvlJc w:val="left"/>
    </w:lvl>
  </w:abstractNum>
  <w:abstractNum w:abstractNumId="5">
    <w:nsid w:val="00006DF1"/>
    <w:multiLevelType w:val="hybridMultilevel"/>
    <w:tmpl w:val="33CC835C"/>
    <w:lvl w:ilvl="0" w:tplc="DBD8994C">
      <w:start w:val="2"/>
      <w:numFmt w:val="decimal"/>
      <w:lvlText w:val="%1."/>
      <w:lvlJc w:val="left"/>
    </w:lvl>
    <w:lvl w:ilvl="1" w:tplc="94F89A48">
      <w:numFmt w:val="decimal"/>
      <w:lvlText w:val=""/>
      <w:lvlJc w:val="left"/>
    </w:lvl>
    <w:lvl w:ilvl="2" w:tplc="4AC4A39C">
      <w:numFmt w:val="decimal"/>
      <w:lvlText w:val=""/>
      <w:lvlJc w:val="left"/>
    </w:lvl>
    <w:lvl w:ilvl="3" w:tplc="32AC4154">
      <w:numFmt w:val="decimal"/>
      <w:lvlText w:val=""/>
      <w:lvlJc w:val="left"/>
    </w:lvl>
    <w:lvl w:ilvl="4" w:tplc="B8C29D46">
      <w:numFmt w:val="decimal"/>
      <w:lvlText w:val=""/>
      <w:lvlJc w:val="left"/>
    </w:lvl>
    <w:lvl w:ilvl="5" w:tplc="2DB28EAE">
      <w:numFmt w:val="decimal"/>
      <w:lvlText w:val=""/>
      <w:lvlJc w:val="left"/>
    </w:lvl>
    <w:lvl w:ilvl="6" w:tplc="4EF8DB9C">
      <w:numFmt w:val="decimal"/>
      <w:lvlText w:val=""/>
      <w:lvlJc w:val="left"/>
    </w:lvl>
    <w:lvl w:ilvl="7" w:tplc="8D0A1E8C">
      <w:numFmt w:val="decimal"/>
      <w:lvlText w:val=""/>
      <w:lvlJc w:val="left"/>
    </w:lvl>
    <w:lvl w:ilvl="8" w:tplc="439282B2">
      <w:numFmt w:val="decimal"/>
      <w:lvlText w:val=""/>
      <w:lvlJc w:val="left"/>
    </w:lvl>
  </w:abstractNum>
  <w:abstractNum w:abstractNumId="6">
    <w:nsid w:val="000072AE"/>
    <w:multiLevelType w:val="hybridMultilevel"/>
    <w:tmpl w:val="7A0A2C90"/>
    <w:lvl w:ilvl="0" w:tplc="E306234C">
      <w:start w:val="1"/>
      <w:numFmt w:val="bullet"/>
      <w:lvlText w:val="В"/>
      <w:lvlJc w:val="left"/>
    </w:lvl>
    <w:lvl w:ilvl="1" w:tplc="82D25A8E">
      <w:numFmt w:val="decimal"/>
      <w:lvlText w:val=""/>
      <w:lvlJc w:val="left"/>
    </w:lvl>
    <w:lvl w:ilvl="2" w:tplc="7D385202">
      <w:numFmt w:val="decimal"/>
      <w:lvlText w:val=""/>
      <w:lvlJc w:val="left"/>
    </w:lvl>
    <w:lvl w:ilvl="3" w:tplc="B1EEA8A8">
      <w:numFmt w:val="decimal"/>
      <w:lvlText w:val=""/>
      <w:lvlJc w:val="left"/>
    </w:lvl>
    <w:lvl w:ilvl="4" w:tplc="A3C673AA">
      <w:numFmt w:val="decimal"/>
      <w:lvlText w:val=""/>
      <w:lvlJc w:val="left"/>
    </w:lvl>
    <w:lvl w:ilvl="5" w:tplc="B8AC3360">
      <w:numFmt w:val="decimal"/>
      <w:lvlText w:val=""/>
      <w:lvlJc w:val="left"/>
    </w:lvl>
    <w:lvl w:ilvl="6" w:tplc="7BB8D1EA">
      <w:numFmt w:val="decimal"/>
      <w:lvlText w:val=""/>
      <w:lvlJc w:val="left"/>
    </w:lvl>
    <w:lvl w:ilvl="7" w:tplc="A5542764">
      <w:numFmt w:val="decimal"/>
      <w:lvlText w:val=""/>
      <w:lvlJc w:val="left"/>
    </w:lvl>
    <w:lvl w:ilvl="8" w:tplc="B286471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5"/>
    <w:rsid w:val="003D4A39"/>
    <w:rsid w:val="00523B06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2019-04-23T08:26:00Z</dcterms:created>
  <dcterms:modified xsi:type="dcterms:W3CDTF">2019-04-23T08:26:00Z</dcterms:modified>
</cp:coreProperties>
</file>