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29" w:rsidRDefault="00774129" w:rsidP="007647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774129">
        <w:rPr>
          <w:rFonts w:ascii="Times New Roman" w:eastAsia="Times New Roman" w:hAnsi="Times New Roman" w:cs="Times New Roman"/>
          <w:b/>
          <w:bCs/>
          <w:kern w:val="36"/>
          <w:sz w:val="48"/>
          <w:szCs w:val="48"/>
          <w:lang w:eastAsia="ru-RU"/>
        </w:rPr>
        <w:t>Инструкция</w:t>
      </w:r>
    </w:p>
    <w:p w:rsidR="00774129" w:rsidRPr="00774129" w:rsidRDefault="00774129" w:rsidP="00774129">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774129">
        <w:rPr>
          <w:rFonts w:ascii="Times New Roman" w:eastAsia="Times New Roman" w:hAnsi="Times New Roman" w:cs="Times New Roman"/>
          <w:b/>
          <w:bCs/>
          <w:sz w:val="24"/>
          <w:szCs w:val="24"/>
          <w:lang w:eastAsia="ru-RU"/>
        </w:rPr>
        <w:t>По обеспечению безопасности движения на горных маршрутах</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b/>
          <w:bCs/>
          <w:sz w:val="24"/>
          <w:szCs w:val="24"/>
          <w:lang w:eastAsia="ru-RU"/>
        </w:rPr>
        <w:t>1. Общие требования безопасности</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1.1. Настоящая инструкция устанавливает порядок мер по обеспечению безопасности движения на горных маршрутах.</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1.2. Каждый водитель должен пройти обучение и уметь оказывать первую доврачебную помощь пострадавшим.</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1.3. За невыполнение требований данной инструкции водитель несет ответственность согласно действующему законодательству.</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b/>
          <w:bCs/>
          <w:sz w:val="24"/>
          <w:szCs w:val="24"/>
          <w:lang w:eastAsia="ru-RU"/>
        </w:rPr>
        <w:t>2. Меры по обеспечению безопасности движения на горных маршрутах</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2.1. Режим работы является более напряженным, нежели в обычных условиях. Перед выходом в рейс в горных условиях надо тщательно проверить состояние автомобиля, наличие табельного имущества (шанцевого инструмента, буксирного троса, цепей противоскольжения, противооткатных приспособлений). Особое внимание обратить на исправность тормозов, рулевого управления, на четкую работу двигателя, правильные показания контрольных приборов.</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2.2. Скорость движения выбирается в зависимости от состояния дороги. При тумане с включенными фарами — скорость минимальная. С такой же скоростью рекомендуется двигаться на крутых закрытых поворотах.</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2.3. Перед преодолением подъемов водитель обязан оценить местность, заблаговременно включить такую передачу, которая обеспечит преодоление всего подъема. Переключать передачу и останавливаться на подъеме не рекомендуется.</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2.4. При вынужденной остановке на подъеме автомобиль затормозить горным тормозом, а под колеса положить башмаки, колодки или клинья. Развивать большие обороты коленчатого вала двигателя на подъеме не рекомендуется, так как двигатель может перегреться.</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2.5. Спуски преодолевать намного труднее, нежели подъемы. Это надо делать на пониженной передаче. Чем круче спуск, тем ниже передача. Частое и длительное пользование ножным тормозом приводит к его перегрузу, что может вызвать заклинивание тормозов одной стороны и заносу, чреватому катастрофой. Ни в коем случае нельзя допускать увеличения скорости движения. Следует включить пониженную передачу и увеличить обороты двигателя.</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2.6. На уклонах с поворотами нельзя допускать резкого торможения — это может вызвать боковой занос или опрокидывание автомобиля. На горных дорогах, а также участках других дорог, обозначенных дорожным знаком 1.13 «Крутой спуск», где встречный разъезд затруднен, водитель транспортного средства, движущегося под уклон, должен уступить дорогу транспортным средствам, движущимся на подъем.</w:t>
      </w:r>
    </w:p>
    <w:p w:rsidR="00774129" w:rsidRPr="00774129" w:rsidRDefault="00774129" w:rsidP="007741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2.7. На горных дорогах запрещается:</w:t>
      </w:r>
    </w:p>
    <w:p w:rsidR="00774129" w:rsidRPr="00774129" w:rsidRDefault="00774129" w:rsidP="007741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lastRenderedPageBreak/>
        <w:t>движение с выключенным сцеплением или передачей на спусках, обозначенных дорожным знаком 1.13 «Крутой спуск»;</w:t>
      </w:r>
    </w:p>
    <w:p w:rsidR="00774129" w:rsidRPr="00774129" w:rsidRDefault="00774129" w:rsidP="007741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буксировка на гибкой сцепке;</w:t>
      </w:r>
    </w:p>
    <w:p w:rsidR="00774129" w:rsidRPr="00774129" w:rsidRDefault="00774129" w:rsidP="007741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4129">
        <w:rPr>
          <w:rFonts w:ascii="Times New Roman" w:eastAsia="Times New Roman" w:hAnsi="Times New Roman" w:cs="Times New Roman"/>
          <w:sz w:val="24"/>
          <w:szCs w:val="24"/>
          <w:lang w:eastAsia="ru-RU"/>
        </w:rPr>
        <w:t>всякая буксировка в гололедицу.</w:t>
      </w:r>
    </w:p>
    <w:bookmarkEnd w:id="0"/>
    <w:p w:rsidR="006C538C" w:rsidRDefault="006C538C"/>
    <w:sectPr w:rsidR="006C538C" w:rsidSect="006C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4DE2"/>
    <w:multiLevelType w:val="multilevel"/>
    <w:tmpl w:val="40C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29"/>
    <w:rsid w:val="006C538C"/>
    <w:rsid w:val="00764733"/>
    <w:rsid w:val="0077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4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1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4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41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1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4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81550">
      <w:bodyDiv w:val="1"/>
      <w:marLeft w:val="0"/>
      <w:marRight w:val="0"/>
      <w:marTop w:val="0"/>
      <w:marBottom w:val="0"/>
      <w:divBdr>
        <w:top w:val="none" w:sz="0" w:space="0" w:color="auto"/>
        <w:left w:val="none" w:sz="0" w:space="0" w:color="auto"/>
        <w:bottom w:val="none" w:sz="0" w:space="0" w:color="auto"/>
        <w:right w:val="none" w:sz="0" w:space="0" w:color="auto"/>
      </w:divBdr>
      <w:divsChild>
        <w:div w:id="188936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Сергей</cp:lastModifiedBy>
  <cp:revision>2</cp:revision>
  <dcterms:created xsi:type="dcterms:W3CDTF">2019-04-17T14:24:00Z</dcterms:created>
  <dcterms:modified xsi:type="dcterms:W3CDTF">2019-04-17T14:24:00Z</dcterms:modified>
</cp:coreProperties>
</file>